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A0C" w:rsidRPr="00ED4D55" w:rsidRDefault="00C42A0C" w:rsidP="00C42A0C">
      <w:pPr>
        <w:rPr>
          <w:rFonts w:ascii="Sylfaen" w:hAnsi="Sylfaen" w:cs="Calibri"/>
          <w:color w:val="222222"/>
          <w:lang w:val="hy-AM"/>
        </w:rPr>
      </w:pPr>
      <w:proofErr w:type="spellStart"/>
      <w:r w:rsidRPr="00ED4D55">
        <w:rPr>
          <w:rFonts w:ascii="Sylfaen" w:hAnsi="Sylfaen" w:cs="Calibri"/>
          <w:color w:val="222222"/>
          <w:lang w:val="hy-AM"/>
        </w:rPr>
        <w:t>Տեխնիկական</w:t>
      </w:r>
      <w:proofErr w:type="spellEnd"/>
      <w:r w:rsidRPr="00ED4D55">
        <w:rPr>
          <w:rFonts w:ascii="Sylfaen" w:hAnsi="Sylfaen" w:cs="Calibri"/>
          <w:color w:val="222222"/>
          <w:lang w:val="hy-AM"/>
        </w:rPr>
        <w:t xml:space="preserve"> և </w:t>
      </w:r>
      <w:proofErr w:type="spellStart"/>
      <w:r w:rsidRPr="00ED4D55">
        <w:rPr>
          <w:rFonts w:ascii="Sylfaen" w:hAnsi="Sylfaen" w:cs="Calibri"/>
          <w:color w:val="222222"/>
          <w:lang w:val="hy-AM"/>
        </w:rPr>
        <w:t>մասնագիտական</w:t>
      </w:r>
      <w:proofErr w:type="spellEnd"/>
      <w:r w:rsidRPr="00ED4D55">
        <w:rPr>
          <w:rFonts w:ascii="Sylfaen" w:hAnsi="Sylfaen" w:cs="Calibri"/>
          <w:color w:val="222222"/>
          <w:lang w:val="hy-AM"/>
        </w:rPr>
        <w:t xml:space="preserve"> </w:t>
      </w:r>
      <w:proofErr w:type="spellStart"/>
      <w:r w:rsidRPr="00ED4D55">
        <w:rPr>
          <w:rFonts w:ascii="Sylfaen" w:hAnsi="Sylfaen" w:cs="Calibri"/>
          <w:color w:val="222222"/>
          <w:lang w:val="hy-AM"/>
        </w:rPr>
        <w:t>հագեցվածությունը</w:t>
      </w:r>
      <w:proofErr w:type="spellEnd"/>
    </w:p>
    <w:p w:rsidR="00C42A0C" w:rsidRPr="00292395" w:rsidRDefault="00C42A0C" w:rsidP="00C42A0C">
      <w:pPr>
        <w:rPr>
          <w:rFonts w:ascii="Sylfaen" w:hAnsi="Sylfaen" w:cs="Calibri"/>
          <w:b/>
          <w:i/>
          <w:color w:val="222222"/>
          <w:lang w:val="hy-AM"/>
        </w:rPr>
      </w:pPr>
      <w:proofErr w:type="spellStart"/>
      <w:r w:rsidRPr="00292395">
        <w:rPr>
          <w:rFonts w:ascii="Sylfaen" w:hAnsi="Sylfaen" w:cs="Calibri"/>
          <w:b/>
          <w:i/>
          <w:color w:val="222222"/>
          <w:lang w:val="hy-AM"/>
        </w:rPr>
        <w:t>Կատարողը</w:t>
      </w:r>
      <w:proofErr w:type="spellEnd"/>
      <w:r w:rsidRPr="00292395">
        <w:rPr>
          <w:rFonts w:ascii="Sylfaen" w:hAnsi="Sylfaen" w:cs="Calibri"/>
          <w:b/>
          <w:i/>
          <w:color w:val="222222"/>
          <w:lang w:val="hy-AM"/>
        </w:rPr>
        <w:t xml:space="preserve"> </w:t>
      </w:r>
      <w:proofErr w:type="spellStart"/>
      <w:r w:rsidRPr="00292395">
        <w:rPr>
          <w:rFonts w:ascii="Sylfaen" w:hAnsi="Sylfaen" w:cs="Calibri"/>
          <w:b/>
          <w:i/>
          <w:color w:val="222222"/>
          <w:lang w:val="hy-AM"/>
        </w:rPr>
        <w:t>պարտավոր</w:t>
      </w:r>
      <w:proofErr w:type="spellEnd"/>
      <w:r w:rsidRPr="00292395">
        <w:rPr>
          <w:rFonts w:ascii="Sylfaen" w:hAnsi="Sylfaen" w:cs="Calibri"/>
          <w:b/>
          <w:i/>
          <w:color w:val="222222"/>
          <w:lang w:val="hy-AM"/>
        </w:rPr>
        <w:t xml:space="preserve"> է </w:t>
      </w:r>
      <w:proofErr w:type="spellStart"/>
      <w:r w:rsidRPr="00292395">
        <w:rPr>
          <w:rFonts w:ascii="Sylfaen" w:hAnsi="Sylfaen" w:cs="Calibri"/>
          <w:b/>
          <w:i/>
          <w:color w:val="222222"/>
          <w:lang w:val="hy-AM"/>
        </w:rPr>
        <w:t>ունենալ</w:t>
      </w:r>
      <w:proofErr w:type="spellEnd"/>
      <w:r w:rsidRPr="00292395">
        <w:rPr>
          <w:rFonts w:ascii="Sylfaen" w:hAnsi="Sylfaen" w:cs="Calibri"/>
          <w:b/>
          <w:i/>
          <w:color w:val="222222"/>
          <w:lang w:val="hy-AM"/>
        </w:rPr>
        <w:t>՝</w:t>
      </w:r>
    </w:p>
    <w:p w:rsidR="00B53A48" w:rsidRDefault="00C42A0C" w:rsidP="00B53A48">
      <w:pPr>
        <w:pStyle w:val="ListParagraph"/>
        <w:numPr>
          <w:ilvl w:val="0"/>
          <w:numId w:val="1"/>
        </w:numPr>
        <w:tabs>
          <w:tab w:val="left" w:pos="1140"/>
        </w:tabs>
        <w:jc w:val="both"/>
        <w:rPr>
          <w:rFonts w:ascii="Sylfaen" w:hAnsi="Sylfaen" w:cs="Calibri"/>
          <w:color w:val="222222"/>
          <w:lang w:val="hy-AM"/>
        </w:rPr>
      </w:pPr>
      <w:r w:rsidRPr="00B53A48">
        <w:rPr>
          <w:rFonts w:ascii="Sylfaen" w:hAnsi="Sylfaen" w:cs="Calibri"/>
          <w:color w:val="222222"/>
          <w:lang w:val="hy-AM"/>
        </w:rPr>
        <w:t>Լիցենզավորված</w:t>
      </w:r>
      <w:r w:rsidRPr="00B53A48">
        <w:rPr>
          <w:rFonts w:ascii="Sylfaen" w:hAnsi="Sylfaen" w:cs="Calibri"/>
          <w:color w:val="222222"/>
          <w:lang w:val="hy-AM"/>
        </w:rPr>
        <w:t xml:space="preserve"> </w:t>
      </w:r>
      <w:r w:rsidRPr="00B53A48">
        <w:rPr>
          <w:rFonts w:ascii="Sylfaen" w:hAnsi="Sylfaen" w:cs="Calibri"/>
          <w:color w:val="222222"/>
          <w:lang w:val="hy-AM"/>
        </w:rPr>
        <w:t xml:space="preserve">  </w:t>
      </w:r>
      <w:r w:rsidRPr="00B53A48">
        <w:rPr>
          <w:rFonts w:ascii="Sylfaen" w:hAnsi="Sylfaen" w:cs="Calibri"/>
          <w:color w:val="222222"/>
          <w:lang w:val="hy-AM"/>
        </w:rPr>
        <w:t xml:space="preserve">ավտոտեխսպասարկման </w:t>
      </w:r>
      <w:r w:rsidRPr="00B53A48">
        <w:rPr>
          <w:rFonts w:ascii="Sylfaen" w:hAnsi="Sylfaen" w:cs="Calibri"/>
          <w:color w:val="222222"/>
          <w:lang w:val="hy-AM"/>
        </w:rPr>
        <w:t xml:space="preserve">    </w:t>
      </w:r>
      <w:r w:rsidRPr="00B53A48">
        <w:rPr>
          <w:rFonts w:ascii="Sylfaen" w:hAnsi="Sylfaen" w:cs="Calibri"/>
          <w:color w:val="222222"/>
          <w:lang w:val="hy-AM"/>
        </w:rPr>
        <w:t>կենտրոն</w:t>
      </w:r>
      <w:r w:rsidR="00292395" w:rsidRPr="00B53A48">
        <w:rPr>
          <w:lang w:val="hy-AM"/>
        </w:rPr>
        <w:t xml:space="preserve"> </w:t>
      </w:r>
      <w:r w:rsidR="00292395" w:rsidRPr="00B53A48">
        <w:rPr>
          <w:rFonts w:ascii="Sylfaen" w:hAnsi="Sylfaen" w:cs="Calibri"/>
          <w:color w:val="222222"/>
          <w:lang w:val="hy-AM"/>
        </w:rPr>
        <w:t xml:space="preserve">նախատեսված </w:t>
      </w:r>
      <w:r w:rsidR="00B53A48" w:rsidRPr="00B53A48">
        <w:rPr>
          <w:rFonts w:ascii="Sylfaen" w:hAnsi="Sylfaen" w:cs="Calibri"/>
          <w:color w:val="222222"/>
          <w:lang w:val="hy-AM"/>
        </w:rPr>
        <w:t>4 մետր բարձրություն, 12 մետր երկարություն, 2,8 մետր լայնություն և 20 000կգ</w:t>
      </w:r>
      <w:r w:rsidR="00B53A48">
        <w:rPr>
          <w:rFonts w:ascii="Sylfaen" w:hAnsi="Sylfaen" w:cs="Calibri"/>
          <w:color w:val="222222"/>
          <w:lang w:val="hy-AM"/>
        </w:rPr>
        <w:t xml:space="preserve"> և ավել</w:t>
      </w:r>
      <w:r w:rsidR="00B53A48" w:rsidRPr="00B53A48">
        <w:rPr>
          <w:rFonts w:ascii="Sylfaen" w:hAnsi="Sylfaen" w:cs="Calibri"/>
          <w:color w:val="222222"/>
          <w:lang w:val="hy-AM"/>
        </w:rPr>
        <w:t xml:space="preserve"> քաշ ունեցող բեռնատարների տեխսպասարկում և վերանորոգում իրականացնելու համար</w:t>
      </w:r>
      <w:r w:rsidR="00B53A48">
        <w:rPr>
          <w:rFonts w:ascii="Sylfaen" w:hAnsi="Sylfaen" w:cs="Calibri"/>
          <w:color w:val="222222"/>
          <w:lang w:val="hy-AM"/>
        </w:rPr>
        <w:t>:</w:t>
      </w:r>
      <w:bookmarkStart w:id="0" w:name="_GoBack"/>
      <w:bookmarkEnd w:id="0"/>
    </w:p>
    <w:p w:rsidR="00CB10D5" w:rsidRPr="00B53A48" w:rsidRDefault="00ED4D55" w:rsidP="00B53A48">
      <w:pPr>
        <w:pStyle w:val="ListParagraph"/>
        <w:numPr>
          <w:ilvl w:val="0"/>
          <w:numId w:val="1"/>
        </w:numPr>
        <w:tabs>
          <w:tab w:val="left" w:pos="1140"/>
        </w:tabs>
        <w:jc w:val="both"/>
        <w:rPr>
          <w:rFonts w:ascii="Sylfaen" w:hAnsi="Sylfaen" w:cs="Calibri"/>
          <w:color w:val="222222"/>
          <w:lang w:val="hy-AM"/>
        </w:rPr>
      </w:pPr>
      <w:r w:rsidRPr="00B53A48">
        <w:rPr>
          <w:rFonts w:ascii="Sylfaen" w:hAnsi="Sylfaen" w:cs="Calibri"/>
          <w:color w:val="222222"/>
          <w:lang w:val="hy-AM"/>
        </w:rPr>
        <w:t>Ա</w:t>
      </w:r>
      <w:r w:rsidR="00C42A0C" w:rsidRPr="00B53A48">
        <w:rPr>
          <w:rFonts w:ascii="Sylfaen" w:hAnsi="Sylfaen" w:cs="Calibri"/>
          <w:color w:val="222222"/>
          <w:lang w:val="hy-AM"/>
        </w:rPr>
        <w:t>վտոտեխսպասարկման կենտրոնն ամբողջովին պետք է  հագեցած լինի ժամանակակից տեխնիկայով, ինչը թույլ կտա  իրականացնել նաև տեխնոլոգիապես համատեղելի ավտոմեքենաների խմբի վերանորոգում և սպասարկում:</w:t>
      </w:r>
    </w:p>
    <w:p w:rsidR="00C42A0C" w:rsidRPr="00ED4D55" w:rsidRDefault="00ED4D55" w:rsidP="00C42A0C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Sylfaen" w:hAnsi="Sylfaen" w:cs="GHEA Grapalat"/>
          <w:b/>
          <w:sz w:val="26"/>
          <w:szCs w:val="26"/>
          <w:lang w:val="hy-AM"/>
        </w:rPr>
      </w:pPr>
      <w:r>
        <w:rPr>
          <w:rFonts w:ascii="Sylfaen" w:hAnsi="Sylfaen" w:cs="Calibri"/>
          <w:color w:val="222222"/>
          <w:lang w:val="hy-AM"/>
        </w:rPr>
        <w:t>Հ</w:t>
      </w:r>
      <w:r w:rsidR="00C42A0C">
        <w:rPr>
          <w:rFonts w:ascii="Sylfaen" w:hAnsi="Sylfaen" w:cs="Calibri"/>
          <w:color w:val="222222"/>
          <w:lang w:val="hy-AM"/>
        </w:rPr>
        <w:t>ատուկ նշանակության և կոմունալ բեռնատար</w:t>
      </w:r>
      <w:r w:rsidR="00CB10D5" w:rsidRPr="00C42A0C">
        <w:rPr>
          <w:rFonts w:ascii="Sylfaen" w:hAnsi="Sylfaen" w:cs="Calibri"/>
          <w:color w:val="222222"/>
          <w:lang w:val="hy-AM"/>
        </w:rPr>
        <w:t xml:space="preserve"> մեքենաների նորոգման համար ունենալ տարբեր եռակցման և զոդման (նաև արգոնե եռակցման) աշխատանքների հնարավորություն, առնվազն 5</w:t>
      </w:r>
      <w:r w:rsidR="00C42A0C">
        <w:rPr>
          <w:rFonts w:ascii="Sylfaen" w:hAnsi="Sylfaen" w:cs="Calibri"/>
          <w:color w:val="222222"/>
          <w:lang w:val="hy-AM"/>
        </w:rPr>
        <w:t xml:space="preserve"> և ավելի</w:t>
      </w:r>
      <w:r w:rsidR="00CB10D5" w:rsidRPr="00C42A0C">
        <w:rPr>
          <w:rFonts w:ascii="Sylfaen" w:hAnsi="Sylfaen" w:cs="Calibri"/>
          <w:color w:val="222222"/>
          <w:lang w:val="hy-AM"/>
        </w:rPr>
        <w:t xml:space="preserve"> մեքենայի համար նախատեսված փակ կայանատեղ, որից 2-ը աշխատանքային փոսերով (յամկա) և 5</w:t>
      </w:r>
      <w:r w:rsidR="00C42A0C">
        <w:rPr>
          <w:rFonts w:ascii="Sylfaen" w:hAnsi="Sylfaen" w:cs="Calibri"/>
          <w:color w:val="222222"/>
          <w:lang w:val="hy-AM"/>
        </w:rPr>
        <w:t xml:space="preserve"> և ավելի</w:t>
      </w:r>
      <w:r w:rsidR="00CB10D5" w:rsidRPr="00C42A0C">
        <w:rPr>
          <w:rFonts w:ascii="Sylfaen" w:hAnsi="Sylfaen" w:cs="Calibri"/>
          <w:color w:val="222222"/>
          <w:lang w:val="hy-AM"/>
        </w:rPr>
        <w:t xml:space="preserve"> մեքենայի համար նախատեսված բաց՝ սակայն  պահպանվող տարածքում գտնվող կայանատեղ, արհեստանոցը կահավորված լինի առնվազն 2 շարժական էլեկտրական վերամբարձիչով (տելֆերով), </w:t>
      </w:r>
      <w:r w:rsidR="00B52985">
        <w:rPr>
          <w:rFonts w:ascii="Sylfaen" w:hAnsi="Sylfaen" w:cs="Calibri"/>
          <w:color w:val="222222"/>
          <w:lang w:val="hy-AM"/>
        </w:rPr>
        <w:t xml:space="preserve">ՎԲՃՄ ստենդ, </w:t>
      </w:r>
      <w:r w:rsidR="00CB10D5" w:rsidRPr="00C42A0C">
        <w:rPr>
          <w:rFonts w:ascii="Sylfaen" w:hAnsi="Sylfaen" w:cs="Calibri"/>
          <w:color w:val="222222"/>
          <w:lang w:val="hy-AM"/>
        </w:rPr>
        <w:t>ունենալ առնվազն 15  գրա</w:t>
      </w:r>
      <w:r w:rsidR="00B52985">
        <w:rPr>
          <w:rFonts w:ascii="Sylfaen" w:hAnsi="Sylfaen" w:cs="Calibri"/>
          <w:color w:val="222222"/>
          <w:lang w:val="hy-AM"/>
        </w:rPr>
        <w:t>ն</w:t>
      </w:r>
      <w:r w:rsidR="00CB10D5" w:rsidRPr="00C42A0C">
        <w:rPr>
          <w:rFonts w:ascii="Sylfaen" w:hAnsi="Sylfaen" w:cs="Calibri"/>
          <w:color w:val="222222"/>
          <w:lang w:val="hy-AM"/>
        </w:rPr>
        <w:t xml:space="preserve">ցված </w:t>
      </w:r>
      <w:r w:rsidR="00B52985">
        <w:rPr>
          <w:rFonts w:ascii="Sylfaen" w:hAnsi="Sylfaen" w:cs="Calibri"/>
          <w:color w:val="222222"/>
          <w:lang w:val="hy-AM"/>
        </w:rPr>
        <w:t>մասնագետ</w:t>
      </w:r>
      <w:r w:rsidR="00B52985" w:rsidRPr="00B52985">
        <w:rPr>
          <w:rFonts w:ascii="Sylfaen" w:hAnsi="Sylfaen" w:cs="Calibri"/>
          <w:color w:val="222222"/>
          <w:lang w:val="hy-AM"/>
        </w:rPr>
        <w:t>(</w:t>
      </w:r>
      <w:r w:rsidR="00B52985">
        <w:rPr>
          <w:rFonts w:ascii="Sylfaen" w:hAnsi="Sylfaen" w:cs="Calibri"/>
          <w:color w:val="222222"/>
          <w:lang w:val="hy-AM"/>
        </w:rPr>
        <w:t>ներ</w:t>
      </w:r>
      <w:r w:rsidR="00B52985" w:rsidRPr="00B52985">
        <w:rPr>
          <w:rFonts w:ascii="Sylfaen" w:hAnsi="Sylfaen" w:cs="Calibri"/>
          <w:color w:val="222222"/>
          <w:lang w:val="hy-AM"/>
        </w:rPr>
        <w:t>) /</w:t>
      </w:r>
      <w:r w:rsidR="00B52985">
        <w:rPr>
          <w:rFonts w:ascii="Sylfaen" w:hAnsi="Sylfaen" w:cs="Calibri"/>
          <w:color w:val="222222"/>
          <w:lang w:val="hy-AM"/>
        </w:rPr>
        <w:t>որակավորված/</w:t>
      </w:r>
      <w:r w:rsidR="00CB10D5" w:rsidRPr="00C42A0C">
        <w:rPr>
          <w:rFonts w:ascii="Sylfaen" w:hAnsi="Sylfaen" w:cs="Calibri"/>
          <w:color w:val="222222"/>
          <w:lang w:val="hy-AM"/>
        </w:rPr>
        <w:t xml:space="preserve">, </w:t>
      </w:r>
      <w:r w:rsidR="00C42A0C">
        <w:rPr>
          <w:rFonts w:ascii="Sylfaen" w:hAnsi="Sylfaen" w:cs="Calibri"/>
          <w:color w:val="222222"/>
          <w:lang w:val="hy-AM"/>
        </w:rPr>
        <w:t>մասնավորապես՝</w:t>
      </w:r>
      <w:r w:rsidR="00CB10D5" w:rsidRPr="00C42A0C">
        <w:rPr>
          <w:rFonts w:ascii="Sylfaen" w:hAnsi="Sylfaen" w:cs="Calibri"/>
          <w:color w:val="222222"/>
          <w:lang w:val="hy-AM"/>
        </w:rPr>
        <w:t xml:space="preserve"> տրանսմիսիայի հանգույցների (բաշխիչ և փոխանցման տուփերի, կամրջակների, ռեդուկտորների, մեխանիկական և հիդրավլիկ ղեկային համակարգերի) նորոգման մասնագետ, ավտոէլեկտրիկ, շարժիչագործ և առնվազն երեք ընթացագործ, ավտո</w:t>
      </w:r>
      <w:r>
        <w:rPr>
          <w:rFonts w:ascii="Sylfaen" w:hAnsi="Sylfaen" w:cs="Calibri"/>
          <w:color w:val="222222"/>
          <w:lang w:val="hy-AM"/>
        </w:rPr>
        <w:t>ներկարար</w:t>
      </w:r>
      <w:r w:rsidR="00CB10D5" w:rsidRPr="00C42A0C">
        <w:rPr>
          <w:rFonts w:ascii="Sylfaen" w:hAnsi="Sylfaen" w:cs="Calibri"/>
          <w:color w:val="222222"/>
          <w:lang w:val="hy-AM"/>
        </w:rPr>
        <w:t>, թիթեղագործ</w:t>
      </w:r>
      <w:r w:rsidR="00B52985">
        <w:rPr>
          <w:rFonts w:ascii="Sylfaen" w:hAnsi="Sylfaen" w:cs="Calibri"/>
          <w:color w:val="222222"/>
          <w:lang w:val="hy-AM"/>
        </w:rPr>
        <w:t>, ՎԲՃՄ մասնագետ</w:t>
      </w:r>
      <w:r w:rsidR="00CB10D5" w:rsidRPr="00C42A0C">
        <w:rPr>
          <w:rFonts w:ascii="Sylfaen" w:hAnsi="Sylfaen" w:cs="Calibri"/>
          <w:color w:val="222222"/>
          <w:lang w:val="hy-AM"/>
        </w:rPr>
        <w:t xml:space="preserve">: </w:t>
      </w:r>
    </w:p>
    <w:p w:rsidR="00ED4D55" w:rsidRPr="00ED4D55" w:rsidRDefault="00ED4D55" w:rsidP="00C42A0C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Sylfaen" w:hAnsi="Sylfaen" w:cs="GHEA Grapalat"/>
          <w:b/>
          <w:sz w:val="26"/>
          <w:szCs w:val="26"/>
          <w:lang w:val="hy-AM"/>
        </w:rPr>
      </w:pPr>
      <w:r>
        <w:rPr>
          <w:rFonts w:ascii="Sylfaen" w:hAnsi="Sylfaen" w:cs="Calibri"/>
          <w:color w:val="222222"/>
          <w:lang w:val="hy-AM"/>
        </w:rPr>
        <w:t xml:space="preserve">Ունենալ </w:t>
      </w:r>
      <w:r w:rsidRPr="00ED4D55">
        <w:rPr>
          <w:rFonts w:ascii="Sylfaen" w:hAnsi="Sylfaen" w:cs="Calibri"/>
          <w:color w:val="222222"/>
          <w:lang w:val="hy-AM"/>
        </w:rPr>
        <w:t xml:space="preserve">Euro 4,5,6 </w:t>
      </w:r>
      <w:r>
        <w:rPr>
          <w:rFonts w:ascii="Sylfaen" w:hAnsi="Sylfaen" w:cs="Calibri"/>
          <w:color w:val="222222"/>
          <w:lang w:val="hy-AM"/>
        </w:rPr>
        <w:t xml:space="preserve">շարժիչների ախտորոշիչ </w:t>
      </w:r>
      <w:r w:rsidRPr="00ED4D55">
        <w:rPr>
          <w:rFonts w:ascii="Sylfaen" w:hAnsi="Sylfaen" w:cs="Calibri"/>
          <w:color w:val="222222"/>
          <w:lang w:val="hy-AM"/>
        </w:rPr>
        <w:t>(</w:t>
      </w:r>
      <w:r>
        <w:rPr>
          <w:rFonts w:ascii="Sylfaen" w:hAnsi="Sylfaen" w:cs="Calibri"/>
          <w:color w:val="222222"/>
          <w:lang w:val="hy-AM"/>
        </w:rPr>
        <w:t>դիագնոստիկ</w:t>
      </w:r>
      <w:r w:rsidRPr="00ED4D55">
        <w:rPr>
          <w:rFonts w:ascii="Sylfaen" w:hAnsi="Sylfaen" w:cs="Calibri"/>
          <w:color w:val="222222"/>
          <w:lang w:val="hy-AM"/>
        </w:rPr>
        <w:t>)</w:t>
      </w:r>
      <w:r>
        <w:rPr>
          <w:rFonts w:ascii="Sylfaen" w:hAnsi="Sylfaen" w:cs="Calibri"/>
          <w:color w:val="222222"/>
          <w:lang w:val="hy-AM"/>
        </w:rPr>
        <w:t xml:space="preserve"> սարքավորում:</w:t>
      </w:r>
    </w:p>
    <w:p w:rsidR="00C42A0C" w:rsidRPr="00C42A0C" w:rsidRDefault="00CB10D5" w:rsidP="00C42A0C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Sylfaen" w:hAnsi="Sylfaen" w:cs="GHEA Grapalat"/>
          <w:b/>
          <w:sz w:val="26"/>
          <w:szCs w:val="26"/>
          <w:lang w:val="hy-AM"/>
        </w:rPr>
      </w:pPr>
      <w:r w:rsidRPr="00C42A0C">
        <w:rPr>
          <w:rFonts w:ascii="Sylfaen" w:hAnsi="Sylfaen" w:cs="Calibri"/>
          <w:color w:val="222222"/>
          <w:lang w:val="hy-AM"/>
        </w:rPr>
        <w:t xml:space="preserve">Ունենալ հնարավորություն բոլոր տեսակի փականագործական և խառատային աշխատանքների կազմակերպման համար: </w:t>
      </w:r>
    </w:p>
    <w:p w:rsidR="00CB10D5" w:rsidRPr="00C42A0C" w:rsidRDefault="00CB10D5" w:rsidP="00C42A0C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Sylfaen" w:hAnsi="Sylfaen" w:cs="GHEA Grapalat"/>
          <w:b/>
          <w:sz w:val="26"/>
          <w:szCs w:val="26"/>
          <w:lang w:val="hy-AM"/>
        </w:rPr>
      </w:pPr>
      <w:r w:rsidRPr="00C42A0C">
        <w:rPr>
          <w:rFonts w:ascii="Sylfaen" w:hAnsi="Sylfaen" w:cs="Calibri"/>
          <w:color w:val="222222"/>
          <w:lang w:val="hy-AM"/>
        </w:rPr>
        <w:t>Մատուցել նորոգ</w:t>
      </w:r>
      <w:r w:rsidR="00B52985">
        <w:rPr>
          <w:rFonts w:ascii="Sylfaen" w:hAnsi="Sylfaen" w:cs="Calibri"/>
          <w:color w:val="222222"/>
          <w:lang w:val="hy-AM"/>
        </w:rPr>
        <w:t xml:space="preserve">ման </w:t>
      </w:r>
      <w:r w:rsidRPr="00C42A0C">
        <w:rPr>
          <w:rFonts w:ascii="Sylfaen" w:hAnsi="Sylfaen" w:cs="Calibri"/>
          <w:color w:val="222222"/>
          <w:lang w:val="hy-AM"/>
        </w:rPr>
        <w:t>արտագնա  ծառայություններ:</w:t>
      </w:r>
    </w:p>
    <w:p w:rsidR="00CB10D5" w:rsidRDefault="00CB10D5" w:rsidP="00CB10D5">
      <w:pPr>
        <w:rPr>
          <w:lang w:val="hy-AM"/>
        </w:rPr>
      </w:pPr>
    </w:p>
    <w:p w:rsidR="00CB10D5" w:rsidRPr="00CB10D5" w:rsidRDefault="00CB10D5" w:rsidP="00CB10D5">
      <w:pPr>
        <w:spacing w:line="360" w:lineRule="auto"/>
        <w:jc w:val="both"/>
        <w:rPr>
          <w:rFonts w:ascii="Sylfaen" w:hAnsi="Sylfaen" w:cs="Calibri"/>
          <w:b/>
          <w:bCs/>
          <w:i/>
          <w:iCs/>
          <w:color w:val="000000"/>
          <w:lang w:val="hy-AM"/>
        </w:rPr>
      </w:pPr>
      <w:r w:rsidRPr="00CB10D5">
        <w:rPr>
          <w:rFonts w:ascii="Sylfaen" w:hAnsi="Sylfaen" w:cs="Sylfaen"/>
          <w:b/>
          <w:bCs/>
          <w:i/>
          <w:iCs/>
          <w:color w:val="000000"/>
          <w:lang w:val="hy-AM"/>
        </w:rPr>
        <w:t>Ծանոթություն</w:t>
      </w:r>
    </w:p>
    <w:p w:rsidR="00CB10D5" w:rsidRPr="00CB10D5" w:rsidRDefault="00CB10D5" w:rsidP="00CB10D5">
      <w:pPr>
        <w:spacing w:line="360" w:lineRule="auto"/>
        <w:jc w:val="both"/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</w:pPr>
      <w:r w:rsidRPr="00CB10D5">
        <w:rPr>
          <w:rFonts w:ascii="Sylfaen" w:hAnsi="Sylfaen" w:cs="Sylfaen"/>
          <w:b/>
          <w:i/>
          <w:iCs/>
          <w:color w:val="000000"/>
          <w:sz w:val="18"/>
          <w:szCs w:val="18"/>
          <w:lang w:val="hy-AM"/>
        </w:rPr>
        <w:t>Ա</w:t>
      </w:r>
      <w:r w:rsidR="00ED4D55">
        <w:rPr>
          <w:rFonts w:ascii="Sylfaen" w:hAnsi="Sylfaen" w:cs="Sylfaen"/>
          <w:b/>
          <w:i/>
          <w:iCs/>
          <w:color w:val="000000"/>
          <w:sz w:val="18"/>
          <w:szCs w:val="18"/>
          <w:lang w:val="hy-AM"/>
        </w:rPr>
        <w:t>.</w:t>
      </w:r>
      <w:r w:rsidR="00C42A0C">
        <w:rPr>
          <w:rFonts w:ascii="Sylfaen" w:hAnsi="Sylfaen" w:cs="Sylfaen"/>
          <w:b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Սպասարկման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և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նորոգման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ենթակա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ավտոմեքենաները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պետք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է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պահպանվեն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փակ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տանիքածածկ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,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հսկվող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տարածքում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>:</w:t>
      </w:r>
    </w:p>
    <w:p w:rsidR="00CB10D5" w:rsidRPr="00CB10D5" w:rsidRDefault="00CB10D5" w:rsidP="00CB10D5">
      <w:pPr>
        <w:spacing w:line="360" w:lineRule="auto"/>
        <w:jc w:val="both"/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</w:pPr>
      <w:r w:rsidRPr="00CB10D5">
        <w:rPr>
          <w:rFonts w:ascii="Sylfaen" w:hAnsi="Sylfaen" w:cs="Sylfaen"/>
          <w:b/>
          <w:bCs/>
          <w:color w:val="000000"/>
          <w:sz w:val="18"/>
          <w:szCs w:val="18"/>
          <w:lang w:val="hy-AM"/>
        </w:rPr>
        <w:t>Բ.</w:t>
      </w:r>
      <w:r w:rsidR="00C42A0C">
        <w:rPr>
          <w:rFonts w:ascii="Sylfaen" w:hAnsi="Sylfaen" w:cs="Sylfaen"/>
          <w:b/>
          <w:b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Պահեստամասերը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/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ռետ</w:t>
      </w:r>
      <w:r w:rsidR="00B5298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ի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նե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դետալները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/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պետք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է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լինեն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նոր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,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չօգտագործված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չվնասված</w:t>
      </w:r>
      <w:r w:rsidRPr="00CB10D5">
        <w:rPr>
          <w:rFonts w:ascii="Sylfaen" w:hAnsi="Sylfaen" w:cs="Franklin Gothic Medium Cond"/>
          <w:i/>
          <w:iCs/>
          <w:color w:val="000000"/>
          <w:sz w:val="18"/>
          <w:szCs w:val="18"/>
          <w:lang w:val="hy-AM"/>
        </w:rPr>
        <w:t>։</w:t>
      </w:r>
    </w:p>
    <w:p w:rsidR="00CB10D5" w:rsidRPr="00CB10D5" w:rsidRDefault="00CB10D5" w:rsidP="00CB10D5">
      <w:pPr>
        <w:spacing w:line="360" w:lineRule="auto"/>
        <w:jc w:val="both"/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</w:pPr>
      <w:r w:rsidRPr="00CB10D5">
        <w:rPr>
          <w:rFonts w:ascii="Sylfaen" w:hAnsi="Sylfaen" w:cs="Sylfaen"/>
          <w:b/>
          <w:bCs/>
          <w:color w:val="000000"/>
          <w:sz w:val="18"/>
          <w:szCs w:val="18"/>
          <w:lang w:val="hy-AM"/>
        </w:rPr>
        <w:t>Գ.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Վերը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նշված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պահանջների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բավարարման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հավաստիությունը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անհրաժեշտության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դեպքում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ենթակա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է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ստուգման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պատվիրատուի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 xml:space="preserve"> </w:t>
      </w:r>
      <w:r w:rsidRPr="00CB10D5">
        <w:rPr>
          <w:rFonts w:ascii="Sylfaen" w:hAnsi="Sylfaen" w:cs="Sylfaen"/>
          <w:i/>
          <w:iCs/>
          <w:color w:val="000000"/>
          <w:sz w:val="18"/>
          <w:szCs w:val="18"/>
          <w:lang w:val="hy-AM"/>
        </w:rPr>
        <w:t>կողմից</w:t>
      </w:r>
      <w:r w:rsidRPr="00CB10D5">
        <w:rPr>
          <w:rFonts w:ascii="Sylfaen" w:hAnsi="Sylfaen" w:cs="Calibri"/>
          <w:i/>
          <w:iCs/>
          <w:color w:val="000000"/>
          <w:sz w:val="18"/>
          <w:szCs w:val="18"/>
          <w:lang w:val="hy-AM"/>
        </w:rPr>
        <w:t>:</w:t>
      </w:r>
    </w:p>
    <w:p w:rsidR="000D6823" w:rsidRPr="00CB10D5" w:rsidRDefault="000D6823" w:rsidP="00CB10D5">
      <w:pPr>
        <w:rPr>
          <w:lang w:val="hy-AM"/>
        </w:rPr>
      </w:pPr>
    </w:p>
    <w:sectPr w:rsidR="000D6823" w:rsidRPr="00CB10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752AFB"/>
    <w:multiLevelType w:val="hybridMultilevel"/>
    <w:tmpl w:val="EF065F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5B5"/>
    <w:rsid w:val="000D6823"/>
    <w:rsid w:val="00292395"/>
    <w:rsid w:val="006F15B5"/>
    <w:rsid w:val="00AD387A"/>
    <w:rsid w:val="00AF4133"/>
    <w:rsid w:val="00B52985"/>
    <w:rsid w:val="00B53A48"/>
    <w:rsid w:val="00C42A0C"/>
    <w:rsid w:val="00CB10D5"/>
    <w:rsid w:val="00ED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FDD23-319D-4816-B8FE-915D690B7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2A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A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66714-A9AB-4C92-8B0F-CAC7D234A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2025-10-14T08:13:00Z</cp:lastPrinted>
  <dcterms:created xsi:type="dcterms:W3CDTF">2025-10-14T08:19:00Z</dcterms:created>
  <dcterms:modified xsi:type="dcterms:W3CDTF">2025-10-14T08:19:00Z</dcterms:modified>
</cp:coreProperties>
</file>